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57F50BE0" w:rsidR="001C11BE" w:rsidRDefault="009436D5" w:rsidP="00B2499F">
      <w:pPr>
        <w:pStyle w:val="Heading1"/>
      </w:pPr>
      <w:r w:rsidRPr="009436D5">
        <w:t>Little Girl</w:t>
      </w:r>
    </w:p>
    <w:p w14:paraId="723D4B4D" w14:textId="62DDAC1F" w:rsidR="00217A78" w:rsidRDefault="00217A78" w:rsidP="00B2499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2223F184" w14:textId="5B3AA1F4" w:rsidR="00B2499F" w:rsidRDefault="00E52283" w:rsidP="00B2499F">
      <w:pPr>
        <w:spacing w:after="240" w:line="240" w:lineRule="auto"/>
      </w:pPr>
      <w:r w:rsidRPr="00891252">
        <w:t>Oh no! The library has closed. I’m locked in!</w:t>
      </w:r>
      <w:r w:rsidRPr="00A20A28">
        <w:br/>
      </w:r>
      <w:r w:rsidRPr="00A20A28">
        <w:br/>
        <w:t>Voices! Oh dear! I must hide!</w:t>
      </w:r>
    </w:p>
    <w:p w14:paraId="69E0C302" w14:textId="77777777" w:rsidR="005F23CD" w:rsidRPr="00B2499F" w:rsidRDefault="005F23CD" w:rsidP="00B2499F">
      <w:pPr>
        <w:spacing w:after="240" w:line="240" w:lineRule="auto"/>
      </w:pPr>
    </w:p>
    <w:p w14:paraId="18B3DBB3" w14:textId="77777777" w:rsidR="00217A78" w:rsidRPr="00217A78" w:rsidRDefault="005F23CD" w:rsidP="00B2499F">
      <w:pPr>
        <w:spacing w:after="240" w:line="240" w:lineRule="auto"/>
      </w:pPr>
      <w:r>
        <w:pict w14:anchorId="6FBB3F72">
          <v:rect id="_x0000_i1222" style="width:0;height:1.5pt" o:hralign="center" o:hrstd="t" o:hr="t" fillcolor="#a0a0a0" stroked="f"/>
        </w:pict>
      </w:r>
    </w:p>
    <w:p w14:paraId="47001C19" w14:textId="77777777" w:rsidR="00217A78" w:rsidRDefault="00217A78" w:rsidP="00B2499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6DBBF7F6" w14:textId="77777777" w:rsidR="00AC2CAD" w:rsidRPr="00700163" w:rsidRDefault="00AC2CAD" w:rsidP="00B2499F">
      <w:pPr>
        <w:tabs>
          <w:tab w:val="left" w:pos="2552"/>
        </w:tabs>
        <w:spacing w:after="360" w:line="240" w:lineRule="auto"/>
        <w:ind w:right="119"/>
      </w:pPr>
      <w:r w:rsidRPr="00700163">
        <w:t>Ah… Hello? Wow! You’re all… real?</w:t>
      </w:r>
    </w:p>
    <w:p w14:paraId="17CD63EF" w14:textId="2EB4A502" w:rsidR="00AC2CAD" w:rsidRPr="00700163" w:rsidRDefault="00AC2CAD" w:rsidP="00B2499F">
      <w:pPr>
        <w:tabs>
          <w:tab w:val="left" w:pos="2552"/>
        </w:tabs>
        <w:spacing w:after="360" w:line="240" w:lineRule="auto"/>
        <w:ind w:right="119"/>
      </w:pPr>
      <w:r w:rsidRPr="00700163">
        <w:t>Wait! This is … a dream come true!</w:t>
      </w:r>
    </w:p>
    <w:p w14:paraId="5E4B2EE9" w14:textId="632B0EF2" w:rsidR="00AC2CAD" w:rsidRPr="00700163" w:rsidRDefault="00AC2CAD" w:rsidP="00B2499F">
      <w:pPr>
        <w:tabs>
          <w:tab w:val="left" w:pos="2552"/>
        </w:tabs>
        <w:spacing w:after="360" w:line="240" w:lineRule="auto"/>
        <w:ind w:right="119"/>
      </w:pPr>
      <w:r w:rsidRPr="00700163">
        <w:t>Of course! I love fairy tales. I’ve read all of your stories. Cinderella… Sleeping Beauty… Puss in Boots… Rapunzel! But… why are you here?</w:t>
      </w:r>
    </w:p>
    <w:p w14:paraId="67799730" w14:textId="05E95639" w:rsidR="00AC2CAD" w:rsidRDefault="00AC2CAD" w:rsidP="00B2499F">
      <w:pPr>
        <w:tabs>
          <w:tab w:val="left" w:pos="2552"/>
        </w:tabs>
        <w:spacing w:after="360" w:line="240" w:lineRule="auto"/>
        <w:ind w:right="119"/>
      </w:pPr>
      <w:r w:rsidRPr="00700163">
        <w:t>Wow! That</w:t>
      </w:r>
      <w:r>
        <w:t xml:space="preserve">’s </w:t>
      </w:r>
      <w:r w:rsidRPr="00700163">
        <w:t>great. But… is it working? Are more people reading your stories?</w:t>
      </w:r>
    </w:p>
    <w:p w14:paraId="43AE56E4" w14:textId="77777777" w:rsidR="00C553AE" w:rsidRDefault="00C553AE" w:rsidP="00B2499F">
      <w:pPr>
        <w:tabs>
          <w:tab w:val="left" w:pos="2552"/>
        </w:tabs>
        <w:spacing w:after="360" w:line="240" w:lineRule="auto"/>
        <w:ind w:right="119"/>
      </w:pPr>
      <w:r w:rsidRPr="002A43C6">
        <w:t>Well… I like the new things you</w:t>
      </w:r>
      <w:r>
        <w:t xml:space="preserve"> a</w:t>
      </w:r>
      <w:r w:rsidRPr="002A43C6">
        <w:t>re doing. But I also love your old stories, too.</w:t>
      </w:r>
    </w:p>
    <w:p w14:paraId="3017BA3F" w14:textId="1ABBFF37" w:rsidR="00C553AE" w:rsidRPr="00700163" w:rsidRDefault="00C553AE" w:rsidP="00B2499F">
      <w:pPr>
        <w:tabs>
          <w:tab w:val="left" w:pos="2552"/>
        </w:tabs>
        <w:spacing w:after="360" w:line="240" w:lineRule="auto"/>
        <w:ind w:right="119"/>
      </w:pPr>
      <w:r>
        <w:t>Yes</w:t>
      </w:r>
      <w:r w:rsidRPr="002A43C6">
        <w:t xml:space="preserve">! Make a brand-new story — </w:t>
      </w:r>
      <w:r>
        <w:t xml:space="preserve">with </w:t>
      </w:r>
      <w:r w:rsidRPr="002A43C6">
        <w:t xml:space="preserve">the old and the new. </w:t>
      </w:r>
    </w:p>
    <w:p w14:paraId="12939DE5" w14:textId="342628E0" w:rsidR="005F23CD" w:rsidRDefault="00C553AE" w:rsidP="00B2499F">
      <w:pPr>
        <w:tabs>
          <w:tab w:val="left" w:pos="2552"/>
        </w:tabs>
        <w:spacing w:after="360" w:line="240" w:lineRule="auto"/>
        <w:ind w:right="119"/>
      </w:pPr>
      <w:r w:rsidRPr="002A43C6">
        <w:t xml:space="preserve">I can’t believe it! I’m helping </w:t>
      </w:r>
      <w:r>
        <w:t>to</w:t>
      </w:r>
      <w:r w:rsidRPr="002A43C6">
        <w:t xml:space="preserve"> write a brand-new </w:t>
      </w:r>
      <w:r>
        <w:t>fairy tale</w:t>
      </w:r>
      <w:r w:rsidRPr="002A43C6">
        <w:t>!</w:t>
      </w:r>
    </w:p>
    <w:p w14:paraId="519F75B1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74CEC960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5967BC30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797C16BA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708FA048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4166A236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09A3C535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76E77A06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4719CDF8" w14:textId="77777777" w:rsidR="005F23CD" w:rsidRDefault="005F23CD" w:rsidP="00B2499F">
      <w:pPr>
        <w:tabs>
          <w:tab w:val="left" w:pos="2552"/>
        </w:tabs>
        <w:spacing w:after="360" w:line="240" w:lineRule="auto"/>
        <w:ind w:right="119"/>
      </w:pPr>
    </w:p>
    <w:p w14:paraId="318900F7" w14:textId="7E3B8F2A" w:rsidR="00217A78" w:rsidRPr="00217A78" w:rsidRDefault="005F23CD" w:rsidP="005F23CD">
      <w:pPr>
        <w:pStyle w:val="Heading1"/>
      </w:pPr>
      <w:r>
        <w:lastRenderedPageBreak/>
        <w:t>Narrator</w:t>
      </w:r>
    </w:p>
    <w:p w14:paraId="6FF6CC7C" w14:textId="330D1339" w:rsidR="00217A78" w:rsidRDefault="00217A78" w:rsidP="00B2499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1 – The Forest </w:t>
      </w:r>
    </w:p>
    <w:p w14:paraId="493C3AF8" w14:textId="26AF14BC" w:rsidR="00A7127F" w:rsidRDefault="00A7127F" w:rsidP="00B2499F">
      <w:pPr>
        <w:spacing w:after="240" w:line="240" w:lineRule="auto"/>
      </w:pPr>
      <w:r w:rsidRPr="00300D35">
        <w:t>Once upon a time, in a forest unlike any other, where the air shimmered with secrets, a young woman named Belle found herself far from home. She had followed a whisper of magic — and a mystery she couldn’t resist.</w:t>
      </w:r>
    </w:p>
    <w:p w14:paraId="69B4B43B" w14:textId="54732D79" w:rsidR="003D132C" w:rsidRPr="005F23CD" w:rsidRDefault="003D132C" w:rsidP="00B2499F">
      <w:pPr>
        <w:spacing w:after="240" w:line="240" w:lineRule="auto"/>
      </w:pPr>
      <w:r w:rsidRPr="00300D35">
        <w:t>And so, with a question and a promise, Belle followed the whisper deeper into the forest — toward the gathering storm.</w:t>
      </w:r>
    </w:p>
    <w:p w14:paraId="3EB80208" w14:textId="178CE6C4" w:rsidR="00A9212A" w:rsidRDefault="005F23CD" w:rsidP="00B2499F">
      <w:pPr>
        <w:spacing w:after="240" w:line="240" w:lineRule="auto"/>
        <w:rPr>
          <w:b/>
          <w:bCs/>
        </w:rPr>
      </w:pPr>
      <w:r>
        <w:pict w14:anchorId="3432AFBE">
          <v:rect id="_x0000_i1224" style="width:0;height:1.5pt" o:hralign="center" o:hrstd="t" o:hr="t" fillcolor="#a0a0a0" stroked="f"/>
        </w:pict>
      </w:r>
    </w:p>
    <w:p w14:paraId="5247D80A" w14:textId="5BD1FB40" w:rsidR="00EA78EC" w:rsidRDefault="00EA78EC" w:rsidP="00B2499F">
      <w:pPr>
        <w:spacing w:after="240" w:line="240" w:lineRule="auto"/>
        <w:rPr>
          <w:b/>
          <w:bCs/>
        </w:rPr>
      </w:pPr>
      <w:r w:rsidRPr="00EA78EC">
        <w:rPr>
          <w:b/>
          <w:bCs/>
        </w:rPr>
        <w:t>Act 2:  Scene 2: The Forest Path</w:t>
      </w:r>
    </w:p>
    <w:p w14:paraId="6C5A64A7" w14:textId="44191D61" w:rsidR="00431C66" w:rsidRPr="0007762F" w:rsidRDefault="00431C66" w:rsidP="00B2499F">
      <w:pPr>
        <w:tabs>
          <w:tab w:val="left" w:pos="2552"/>
        </w:tabs>
        <w:spacing w:after="360" w:line="240" w:lineRule="auto"/>
        <w:ind w:right="119"/>
      </w:pPr>
      <w:r w:rsidRPr="007706D0">
        <w:t>Now, what’s an enchanted forest without a few familiar faces? Look — it’s Hansel and Gretel! But things are a little… different.</w:t>
      </w:r>
      <w:r>
        <w:rPr>
          <w:i/>
          <w:iCs/>
        </w:rPr>
        <w:tab/>
      </w:r>
    </w:p>
    <w:p w14:paraId="62D4448A" w14:textId="47ADA590" w:rsidR="00431C66" w:rsidRPr="0007762F" w:rsidRDefault="00431C66" w:rsidP="00B2499F">
      <w:pPr>
        <w:tabs>
          <w:tab w:val="left" w:pos="2552"/>
        </w:tabs>
        <w:spacing w:after="360" w:line="240" w:lineRule="auto"/>
        <w:ind w:right="119"/>
      </w:pPr>
      <w:r w:rsidRPr="0007762F">
        <w:t xml:space="preserve">Ah, </w:t>
      </w:r>
      <w:r w:rsidRPr="007706D0">
        <w:t xml:space="preserve">Red Riding Hood — </w:t>
      </w:r>
      <w:r w:rsidRPr="0007762F">
        <w:t>more than just a girl with a cloak. She’s brave, clever, and never travels without a basket full of her grandmother’s famous wild berry jam.</w:t>
      </w:r>
    </w:p>
    <w:p w14:paraId="74E7EB42" w14:textId="4EAF67C8" w:rsidR="00431C66" w:rsidRDefault="004D1D0A" w:rsidP="00B2499F">
      <w:pPr>
        <w:spacing w:after="240" w:line="240" w:lineRule="auto"/>
        <w:rPr>
          <w:b/>
          <w:bCs/>
        </w:rPr>
      </w:pPr>
      <w:r w:rsidRPr="0007762F">
        <w:t>Three paths crossing in the heart of an enchanted forest — each step drawing them closer to a storm that none could face alone.</w:t>
      </w:r>
    </w:p>
    <w:p w14:paraId="16946DED" w14:textId="467741B4" w:rsidR="00A9212A" w:rsidRDefault="005F23CD" w:rsidP="00B2499F">
      <w:pPr>
        <w:spacing w:after="240" w:line="240" w:lineRule="auto"/>
        <w:rPr>
          <w:b/>
          <w:bCs/>
        </w:rPr>
      </w:pPr>
      <w:r>
        <w:pict w14:anchorId="5749D4D8">
          <v:rect id="_x0000_i1225" style="width:0;height:1.5pt" o:hralign="center" o:hrstd="t" o:hr="t" fillcolor="#a0a0a0" stroked="f"/>
        </w:pict>
      </w:r>
    </w:p>
    <w:p w14:paraId="26CFC5BF" w14:textId="17A73E23" w:rsidR="00F34D0A" w:rsidRDefault="00F34D0A" w:rsidP="00B2499F">
      <w:pPr>
        <w:spacing w:after="240" w:line="240" w:lineRule="auto"/>
        <w:rPr>
          <w:b/>
          <w:bCs/>
        </w:rPr>
      </w:pPr>
      <w:r w:rsidRPr="00F34D0A">
        <w:rPr>
          <w:b/>
          <w:bCs/>
        </w:rPr>
        <w:t>Act 2: Scene 3: The Forest Clearing</w:t>
      </w:r>
    </w:p>
    <w:p w14:paraId="250C0328" w14:textId="77777777" w:rsidR="00E5717B" w:rsidRPr="006C666C" w:rsidRDefault="00E5717B" w:rsidP="00B2499F">
      <w:pPr>
        <w:tabs>
          <w:tab w:val="left" w:pos="2552"/>
        </w:tabs>
        <w:spacing w:after="360" w:line="240" w:lineRule="auto"/>
        <w:ind w:right="119"/>
      </w:pPr>
      <w:r w:rsidRPr="006C666C">
        <w:t>The forest is busy today. Here, we have Cinderella, who once ran from a ball, but now runs for herself. And there’s Rapunzel, but without her famous hair for others to climb. She is now the climber, testing her strength in new ways.</w:t>
      </w:r>
    </w:p>
    <w:p w14:paraId="4A309394" w14:textId="5BF5D78E" w:rsidR="00310F53" w:rsidRPr="007706D0" w:rsidRDefault="00310F53" w:rsidP="00B2499F">
      <w:pPr>
        <w:tabs>
          <w:tab w:val="left" w:pos="2552"/>
        </w:tabs>
        <w:spacing w:after="360" w:line="240" w:lineRule="auto"/>
        <w:ind w:right="119"/>
        <w:rPr>
          <w:rStyle w:val="Emphasis"/>
        </w:rPr>
      </w:pPr>
      <w:r w:rsidRPr="006C666C">
        <w:t xml:space="preserve">And so, our independent heroes ran and climbed their own paths — </w:t>
      </w:r>
      <w:proofErr w:type="gramStart"/>
      <w:r w:rsidRPr="006C666C">
        <w:t>l</w:t>
      </w:r>
      <w:proofErr w:type="gramEnd"/>
    </w:p>
    <w:p w14:paraId="5E4F58BC" w14:textId="00123C2A" w:rsidR="00E5717B" w:rsidRDefault="00310F53" w:rsidP="005F23CD">
      <w:pPr>
        <w:tabs>
          <w:tab w:val="left" w:pos="2552"/>
          <w:tab w:val="right" w:pos="9237"/>
        </w:tabs>
        <w:spacing w:after="360" w:line="240" w:lineRule="auto"/>
        <w:ind w:right="119"/>
        <w:rPr>
          <w:b/>
          <w:bCs/>
        </w:rPr>
      </w:pPr>
      <w:r w:rsidRPr="006C666C">
        <w:t>The forest grows restless. Something is coming.</w:t>
      </w:r>
    </w:p>
    <w:p w14:paraId="7122A359" w14:textId="5FD19495" w:rsidR="00A9212A" w:rsidRDefault="005F23CD" w:rsidP="00B2499F">
      <w:pPr>
        <w:spacing w:after="240" w:line="240" w:lineRule="auto"/>
        <w:rPr>
          <w:b/>
          <w:bCs/>
        </w:rPr>
      </w:pPr>
      <w:r>
        <w:pict w14:anchorId="58E18C56">
          <v:rect id="_x0000_i1226" style="width:0;height:1.5pt" o:hralign="center" o:hrstd="t" o:hr="t" fillcolor="#a0a0a0" stroked="f"/>
        </w:pict>
      </w:r>
    </w:p>
    <w:p w14:paraId="2A1723D1" w14:textId="583D2359" w:rsidR="00F62056" w:rsidRDefault="00F62056" w:rsidP="00B2499F">
      <w:pPr>
        <w:spacing w:after="240" w:line="240" w:lineRule="auto"/>
        <w:rPr>
          <w:b/>
          <w:bCs/>
        </w:rPr>
      </w:pPr>
      <w:r w:rsidRPr="00F62056">
        <w:rPr>
          <w:b/>
          <w:bCs/>
        </w:rPr>
        <w:t>Act 2: Scene 4: The Tricker’s Clearing</w:t>
      </w:r>
    </w:p>
    <w:p w14:paraId="1B15F080" w14:textId="77777777" w:rsidR="00B83276" w:rsidRPr="005B5A11" w:rsidRDefault="00B83276" w:rsidP="00B2499F">
      <w:pPr>
        <w:tabs>
          <w:tab w:val="left" w:pos="2552"/>
        </w:tabs>
        <w:spacing w:after="360" w:line="240" w:lineRule="auto"/>
        <w:ind w:right="119"/>
      </w:pPr>
      <w:r w:rsidRPr="005B5A11">
        <w:t>Poor Prince Charming, confused by these modern women. But this forest has a knack for change. Enter Puss in Boots — clever, charming, and quick with a scheme.</w:t>
      </w:r>
    </w:p>
    <w:p w14:paraId="4B230F7C" w14:textId="71E7FF23" w:rsidR="00B83276" w:rsidRDefault="00A827C5" w:rsidP="00B2499F">
      <w:pPr>
        <w:spacing w:after="240" w:line="240" w:lineRule="auto"/>
      </w:pPr>
      <w:r w:rsidRPr="00DE7806">
        <w:t>And so, the forest holds its secrets close. A monster who learns to temper his roar, a witch with plans of her own, and heroes scattered across the woods… all drawn by the wind toward something greater.</w:t>
      </w:r>
    </w:p>
    <w:p w14:paraId="0D126C72" w14:textId="77777777" w:rsidR="005F23CD" w:rsidRDefault="005F23CD" w:rsidP="00B2499F">
      <w:pPr>
        <w:spacing w:after="240" w:line="240" w:lineRule="auto"/>
      </w:pPr>
    </w:p>
    <w:p w14:paraId="7C91F4B1" w14:textId="77777777" w:rsidR="00217A78" w:rsidRPr="00217A78" w:rsidRDefault="005F23CD" w:rsidP="00B2499F">
      <w:pPr>
        <w:spacing w:after="240" w:line="240" w:lineRule="auto"/>
      </w:pPr>
      <w:r>
        <w:pict w14:anchorId="63DA412D">
          <v:rect id="_x0000_i1227" style="width:0;height:1.5pt" o:hralign="center" o:hrstd="t" o:hr="t" fillcolor="#a0a0a0" stroked="f"/>
        </w:pict>
      </w:r>
    </w:p>
    <w:p w14:paraId="29F916CB" w14:textId="77777777" w:rsidR="004A0FAD" w:rsidRDefault="004A0FAD" w:rsidP="00B2499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>Act 2 Scene 5 – The Fashionable Trail</w:t>
      </w:r>
    </w:p>
    <w:p w14:paraId="3E06C724" w14:textId="77777777" w:rsidR="000378BF" w:rsidRDefault="00C306B0" w:rsidP="00B2499F">
      <w:pPr>
        <w:spacing w:after="240" w:line="240" w:lineRule="auto"/>
      </w:pPr>
      <w:r w:rsidRPr="004E1D01">
        <w:t>Sleeping Beauty, once at peace in her sleep, now roams awake, promoting her own fashion line.</w:t>
      </w:r>
    </w:p>
    <w:p w14:paraId="070F76E8" w14:textId="72256330" w:rsidR="00C306B0" w:rsidRPr="004A0FAD" w:rsidRDefault="000378BF" w:rsidP="00B2499F">
      <w:pPr>
        <w:spacing w:after="240" w:line="240" w:lineRule="auto"/>
        <w:rPr>
          <w:b/>
          <w:bCs/>
        </w:rPr>
      </w:pPr>
      <w:r w:rsidRPr="00461C5B">
        <w:t>And so, guided by a whisper and the promise of</w:t>
      </w:r>
      <w:r w:rsidRPr="00461C5B">
        <w:rPr>
          <w:b/>
          <w:bCs/>
        </w:rPr>
        <w:t xml:space="preserve"> </w:t>
      </w:r>
      <w:r w:rsidRPr="004E1D01">
        <w:t>adventure, the two heroines move forward — unaware that the forest has more tales yet to unveil.</w:t>
      </w:r>
    </w:p>
    <w:p w14:paraId="44525464" w14:textId="656B58E3" w:rsidR="00301BE3" w:rsidRDefault="005F23CD" w:rsidP="00B2499F">
      <w:pPr>
        <w:spacing w:after="240" w:line="240" w:lineRule="auto"/>
      </w:pPr>
      <w:r>
        <w:pict w14:anchorId="3E588BE3">
          <v:rect id="_x0000_i1228" style="width:0;height:1.5pt" o:hralign="center" o:hrstd="t" o:hr="t" fillcolor="#a0a0a0" stroked="f"/>
        </w:pict>
      </w:r>
    </w:p>
    <w:p w14:paraId="4325AC42" w14:textId="77777777" w:rsidR="00F646B1" w:rsidRDefault="00301BE3" w:rsidP="00B2499F">
      <w:pPr>
        <w:tabs>
          <w:tab w:val="left" w:pos="2552"/>
        </w:tabs>
        <w:spacing w:after="36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</w:p>
    <w:p w14:paraId="5C5EEB58" w14:textId="78611878" w:rsidR="00160F1A" w:rsidRDefault="00286466" w:rsidP="00B2499F">
      <w:pPr>
        <w:tabs>
          <w:tab w:val="left" w:pos="2552"/>
        </w:tabs>
        <w:spacing w:after="360" w:line="240" w:lineRule="auto"/>
      </w:pPr>
      <w:r w:rsidRPr="00C20E18">
        <w:t>As the heroes and heroines arrive, it becomes clear that this enchanted forest has brought them together. Each feels the whisper of magic, a pull toward something bigger than themselves.</w:t>
      </w:r>
    </w:p>
    <w:p w14:paraId="3FCE577F" w14:textId="69FF67B2" w:rsidR="00492873" w:rsidRDefault="00492873" w:rsidP="00B2499F">
      <w:pPr>
        <w:tabs>
          <w:tab w:val="left" w:pos="2552"/>
        </w:tabs>
        <w:spacing w:after="360" w:line="240" w:lineRule="auto"/>
      </w:pPr>
      <w:r w:rsidRPr="00C20E18">
        <w:t xml:space="preserve">Together at last, every hero and heroine </w:t>
      </w:r>
      <w:proofErr w:type="gramStart"/>
      <w:r w:rsidRPr="00C20E18">
        <w:t>senses</w:t>
      </w:r>
      <w:proofErr w:type="gramEnd"/>
      <w:r w:rsidRPr="00C20E18">
        <w:t xml:space="preserve"> the weight of the task to come, the forest itself humming in anticipation.</w:t>
      </w:r>
    </w:p>
    <w:p w14:paraId="48030FB4" w14:textId="303F8DAF" w:rsidR="00DB1E91" w:rsidRPr="00217A78" w:rsidRDefault="005F23CD" w:rsidP="00B2499F">
      <w:pPr>
        <w:spacing w:after="240" w:line="240" w:lineRule="auto"/>
        <w:rPr>
          <w:b/>
          <w:bCs/>
        </w:rPr>
      </w:pPr>
      <w:r>
        <w:pict w14:anchorId="7B65F134">
          <v:rect id="_x0000_i1229" style="width:0;height:1.5pt" o:hralign="center" o:hrstd="t" o:hr="t" fillcolor="#a0a0a0" stroked="f"/>
        </w:pict>
      </w:r>
    </w:p>
    <w:p w14:paraId="066516A7" w14:textId="02BB11D2" w:rsidR="00217A78" w:rsidRDefault="00217A78" w:rsidP="00B2499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201770C8" w14:textId="3E4E5F94" w:rsidR="00592056" w:rsidRPr="00217A78" w:rsidRDefault="00592056" w:rsidP="00B2499F">
      <w:pPr>
        <w:spacing w:after="240" w:line="240" w:lineRule="auto"/>
        <w:rPr>
          <w:b/>
          <w:bCs/>
        </w:rPr>
      </w:pPr>
      <w:r w:rsidRPr="00A564FD">
        <w:t>The heroes find themselves in a storm unlike any they’ve seen. A wind with a mind of its own.</w:t>
      </w:r>
    </w:p>
    <w:p w14:paraId="18BF1BF5" w14:textId="23D017B1" w:rsidR="00510478" w:rsidRDefault="005F23CD" w:rsidP="00B2499F">
      <w:pPr>
        <w:spacing w:after="240" w:line="240" w:lineRule="auto"/>
      </w:pPr>
      <w:r>
        <w:pict w14:anchorId="72FB0A89">
          <v:rect id="_x0000_i1230" style="width:0;height:1.5pt" o:hralign="center" o:hrstd="t" o:hr="t" fillcolor="#a0a0a0" stroked="f"/>
        </w:pict>
      </w:r>
    </w:p>
    <w:p w14:paraId="1F2431F5" w14:textId="2FAE129B" w:rsidR="004E4E1D" w:rsidRDefault="004E4E1D" w:rsidP="00B2499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29D038F0" w14:textId="34251B2A" w:rsidR="00854287" w:rsidRDefault="00854287" w:rsidP="00B2499F">
      <w:pPr>
        <w:spacing w:after="240" w:line="240" w:lineRule="auto"/>
        <w:rPr>
          <w:b/>
          <w:bCs/>
        </w:rPr>
      </w:pPr>
      <w:r w:rsidRPr="008C22FF">
        <w:t>As they stand before the towering cliff, the heroes realize the climb will demand courage and trust in one another.</w:t>
      </w:r>
    </w:p>
    <w:p w14:paraId="7D60F151" w14:textId="01B6747A" w:rsidR="004868AD" w:rsidRDefault="005F23CD" w:rsidP="00B2499F">
      <w:pPr>
        <w:spacing w:after="240" w:line="240" w:lineRule="auto"/>
        <w:ind w:right="119"/>
      </w:pPr>
      <w:r>
        <w:pict w14:anchorId="0B16B8A6">
          <v:rect id="_x0000_i1231" style="width:0;height:1.5pt" o:hralign="center" o:hrstd="t" o:hr="t" fillcolor="#a0a0a0" stroked="f"/>
        </w:pict>
      </w:r>
    </w:p>
    <w:p w14:paraId="021B6D8E" w14:textId="77777777" w:rsidR="00F7243D" w:rsidRDefault="00D505A9" w:rsidP="00B2499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4367EBD3" w14:textId="71D4ED6E" w:rsidR="00161724" w:rsidRDefault="00161724" w:rsidP="00B2499F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 xml:space="preserve">With the storm growing, the heroes understand that magic alone won’t stop it. Their friendship and courage </w:t>
      </w:r>
      <w:proofErr w:type="gramStart"/>
      <w:r w:rsidRPr="008C22FF">
        <w:t>becomes</w:t>
      </w:r>
      <w:proofErr w:type="gramEnd"/>
      <w:r w:rsidRPr="008C22FF">
        <w:t xml:space="preserve"> their shield.</w:t>
      </w:r>
    </w:p>
    <w:p w14:paraId="4CDA19BC" w14:textId="1B6FDA02" w:rsidR="00F7243D" w:rsidRDefault="005F23CD" w:rsidP="00B2499F">
      <w:pPr>
        <w:spacing w:after="240" w:line="240" w:lineRule="auto"/>
      </w:pPr>
      <w:r>
        <w:pict w14:anchorId="4F9F1A53">
          <v:rect id="_x0000_i1232" style="width:0;height:1.5pt" o:hralign="center" o:hrstd="t" o:hr="t" fillcolor="#a0a0a0" stroked="f"/>
        </w:pict>
      </w:r>
    </w:p>
    <w:p w14:paraId="7D2CCB29" w14:textId="387E8CAE" w:rsidR="00D571BF" w:rsidRDefault="00BB3336" w:rsidP="00B2499F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7D12DA62" w14:textId="0585C515" w:rsidR="00101A67" w:rsidRDefault="00101A67" w:rsidP="005F23CD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The heroes overcome the darkness together. Their purpose, their courage, and their friendship have made a force more powerful than any storm.</w:t>
      </w:r>
    </w:p>
    <w:p w14:paraId="741BFB09" w14:textId="245743CC" w:rsidR="004868AD" w:rsidRPr="00217A78" w:rsidRDefault="005F23CD" w:rsidP="00B2499F">
      <w:pPr>
        <w:spacing w:after="240" w:line="240" w:lineRule="auto"/>
      </w:pPr>
      <w:r>
        <w:pict w14:anchorId="707A713E">
          <v:rect id="_x0000_i1233" style="width:0;height:1.5pt" o:hralign="center" o:hrstd="t" o:hr="t" fillcolor="#a0a0a0" stroked="f"/>
        </w:pict>
      </w:r>
    </w:p>
    <w:p w14:paraId="242256CA" w14:textId="77777777" w:rsidR="00217A78" w:rsidRDefault="00217A78" w:rsidP="00B2499F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621A5A56" w14:textId="6E1E13A6" w:rsidR="008C22FF" w:rsidRPr="008F6284" w:rsidRDefault="00B2499F" w:rsidP="00B2499F">
      <w:pPr>
        <w:spacing w:after="240" w:line="240" w:lineRule="auto"/>
      </w:pPr>
      <w:r w:rsidRPr="00C015A3">
        <w:t>The adventure is over. The storm collected the scattered stories, and their journey has woven those tales together.</w:t>
      </w:r>
      <w:r w:rsidRPr="00C015A3">
        <w:tab/>
      </w: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378BF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1A67"/>
    <w:rsid w:val="00103CAF"/>
    <w:rsid w:val="001041DC"/>
    <w:rsid w:val="0015378F"/>
    <w:rsid w:val="00160F1A"/>
    <w:rsid w:val="00161724"/>
    <w:rsid w:val="00164EB9"/>
    <w:rsid w:val="001707CF"/>
    <w:rsid w:val="00173458"/>
    <w:rsid w:val="00191415"/>
    <w:rsid w:val="00196B73"/>
    <w:rsid w:val="001B1C7F"/>
    <w:rsid w:val="001B1F1D"/>
    <w:rsid w:val="001C11BE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86466"/>
    <w:rsid w:val="00292C31"/>
    <w:rsid w:val="002A128C"/>
    <w:rsid w:val="002A2100"/>
    <w:rsid w:val="002A3134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0F53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D132C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1C66"/>
    <w:rsid w:val="0043713D"/>
    <w:rsid w:val="004425E6"/>
    <w:rsid w:val="00461C5B"/>
    <w:rsid w:val="00474289"/>
    <w:rsid w:val="00475161"/>
    <w:rsid w:val="00482DB0"/>
    <w:rsid w:val="004868AD"/>
    <w:rsid w:val="00492873"/>
    <w:rsid w:val="004969CF"/>
    <w:rsid w:val="004975B1"/>
    <w:rsid w:val="004A0FAD"/>
    <w:rsid w:val="004A25E9"/>
    <w:rsid w:val="004A471A"/>
    <w:rsid w:val="004B59B9"/>
    <w:rsid w:val="004C009A"/>
    <w:rsid w:val="004D0559"/>
    <w:rsid w:val="004D1D0A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92056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23CD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54287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3E21"/>
    <w:rsid w:val="0092684A"/>
    <w:rsid w:val="00934490"/>
    <w:rsid w:val="00941BB0"/>
    <w:rsid w:val="009424CC"/>
    <w:rsid w:val="009436D5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27F"/>
    <w:rsid w:val="00A71DAD"/>
    <w:rsid w:val="00A763CA"/>
    <w:rsid w:val="00A827C5"/>
    <w:rsid w:val="00A86D37"/>
    <w:rsid w:val="00A91966"/>
    <w:rsid w:val="00A9212A"/>
    <w:rsid w:val="00AA0904"/>
    <w:rsid w:val="00AA3813"/>
    <w:rsid w:val="00AB1380"/>
    <w:rsid w:val="00AB31DF"/>
    <w:rsid w:val="00AB52F4"/>
    <w:rsid w:val="00AC2CAD"/>
    <w:rsid w:val="00AD5C15"/>
    <w:rsid w:val="00AE0F59"/>
    <w:rsid w:val="00AE3F91"/>
    <w:rsid w:val="00AE66DF"/>
    <w:rsid w:val="00AF4983"/>
    <w:rsid w:val="00B00847"/>
    <w:rsid w:val="00B05A9B"/>
    <w:rsid w:val="00B10B99"/>
    <w:rsid w:val="00B2499F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7E73"/>
    <w:rsid w:val="00B80061"/>
    <w:rsid w:val="00B82C63"/>
    <w:rsid w:val="00B83276"/>
    <w:rsid w:val="00B86B3C"/>
    <w:rsid w:val="00BA76C2"/>
    <w:rsid w:val="00BB05C1"/>
    <w:rsid w:val="00BB3336"/>
    <w:rsid w:val="00BB656E"/>
    <w:rsid w:val="00BF4A1F"/>
    <w:rsid w:val="00C018D3"/>
    <w:rsid w:val="00C102E6"/>
    <w:rsid w:val="00C20E18"/>
    <w:rsid w:val="00C306B0"/>
    <w:rsid w:val="00C336E5"/>
    <w:rsid w:val="00C466BC"/>
    <w:rsid w:val="00C5055C"/>
    <w:rsid w:val="00C553AE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74C79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2283"/>
    <w:rsid w:val="00E547CF"/>
    <w:rsid w:val="00E5717B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46B1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27</cp:revision>
  <cp:lastPrinted>2025-10-09T10:11:00Z</cp:lastPrinted>
  <dcterms:created xsi:type="dcterms:W3CDTF">2025-10-10T11:14:00Z</dcterms:created>
  <dcterms:modified xsi:type="dcterms:W3CDTF">2025-10-10T11:22:00Z</dcterms:modified>
</cp:coreProperties>
</file>